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07" w:rsidRDefault="005C5149">
      <w:pPr>
        <w:spacing w:after="0" w:line="240" w:lineRule="auto"/>
        <w:jc w:val="right"/>
      </w:pPr>
      <w:r>
        <w:rPr>
          <w:b/>
          <w:spacing w:val="-6"/>
          <w:sz w:val="20"/>
        </w:rPr>
        <w:t xml:space="preserve">Załącznik nr 1 </w:t>
      </w:r>
    </w:p>
    <w:p w:rsidR="002D6C07" w:rsidRDefault="005C5149">
      <w:pPr>
        <w:spacing w:after="0" w:line="240" w:lineRule="auto"/>
        <w:jc w:val="right"/>
      </w:pPr>
      <w:r>
        <w:rPr>
          <w:b/>
          <w:spacing w:val="-6"/>
          <w:sz w:val="20"/>
        </w:rPr>
        <w:t xml:space="preserve">do Zarządzenia nr  4 </w:t>
      </w:r>
      <w:r>
        <w:rPr>
          <w:b/>
          <w:spacing w:val="-6"/>
          <w:sz w:val="20"/>
        </w:rPr>
        <w:t xml:space="preserve"> Dyrektora Archiwum Państwowego w Warszawie </w:t>
      </w:r>
    </w:p>
    <w:p w:rsidR="002D6C07" w:rsidRDefault="005C5149">
      <w:pPr>
        <w:spacing w:after="0" w:line="240" w:lineRule="auto"/>
        <w:jc w:val="right"/>
      </w:pPr>
      <w:r>
        <w:rPr>
          <w:b/>
          <w:sz w:val="20"/>
        </w:rPr>
        <w:t>z dnia  22 maja</w:t>
      </w:r>
      <w:r>
        <w:rPr>
          <w:b/>
          <w:sz w:val="20"/>
        </w:rPr>
        <w:t xml:space="preserve"> 2020 r.</w:t>
      </w:r>
    </w:p>
    <w:p w:rsidR="002D6C07" w:rsidRDefault="002D6C07">
      <w:pPr>
        <w:jc w:val="center"/>
        <w:rPr>
          <w:b/>
          <w:sz w:val="20"/>
        </w:rPr>
      </w:pPr>
    </w:p>
    <w:p w:rsidR="002D6C07" w:rsidRDefault="005C5149">
      <w:pPr>
        <w:jc w:val="center"/>
        <w:rPr>
          <w:b/>
        </w:rPr>
      </w:pPr>
      <w:r>
        <w:rPr>
          <w:b/>
        </w:rPr>
        <w:t>Regulamin korzystania z Pracowni  Archiwum Państwowego w Warszawie w czasie trwania epidemii SARS-CoV-2</w:t>
      </w:r>
    </w:p>
    <w:p w:rsidR="002D6C07" w:rsidRDefault="005C5149">
      <w:pPr>
        <w:pStyle w:val="Akapitzlist"/>
        <w:ind w:left="1440"/>
        <w:jc w:val="center"/>
      </w:pPr>
      <w:r>
        <w:t>§ 1</w:t>
      </w:r>
    </w:p>
    <w:p w:rsidR="002D6C07" w:rsidRDefault="005C5149">
      <w:pPr>
        <w:pStyle w:val="Akapitzlist"/>
        <w:ind w:left="1440"/>
        <w:jc w:val="center"/>
      </w:pPr>
      <w:r>
        <w:t>Zasady ogólne</w:t>
      </w:r>
    </w:p>
    <w:p w:rsidR="002D6C07" w:rsidRDefault="002D6C07">
      <w:pPr>
        <w:pStyle w:val="Akapitzlist"/>
        <w:ind w:left="1440"/>
        <w:jc w:val="center"/>
      </w:pPr>
    </w:p>
    <w:p w:rsidR="002D6C07" w:rsidRDefault="005C5149">
      <w:pPr>
        <w:pStyle w:val="Akapitzlist"/>
        <w:numPr>
          <w:ilvl w:val="0"/>
          <w:numId w:val="2"/>
        </w:numPr>
        <w:ind w:left="1077" w:hanging="357"/>
        <w:jc w:val="both"/>
      </w:pPr>
      <w:r>
        <w:t xml:space="preserve">Pracownia Archiwum </w:t>
      </w:r>
      <w:r>
        <w:t>Państwowego w Warszawie (dalej: Archiwum) jest czynna do odwołania w godzinach 9.00-15.30.</w:t>
      </w:r>
    </w:p>
    <w:p w:rsidR="002D6C07" w:rsidRDefault="005C5149">
      <w:pPr>
        <w:pStyle w:val="Akapitzlist"/>
        <w:numPr>
          <w:ilvl w:val="0"/>
          <w:numId w:val="2"/>
        </w:numPr>
        <w:jc w:val="both"/>
      </w:pPr>
      <w:r>
        <w:t xml:space="preserve">Na terenie Archiwum obowiązuje korzystających przestrzeganie reżimu sanitarnego poprzez realizację następujących zasad i wytycznych: </w:t>
      </w:r>
    </w:p>
    <w:p w:rsidR="002D6C07" w:rsidRDefault="005C5149">
      <w:pPr>
        <w:ind w:left="1077"/>
        <w:jc w:val="both"/>
        <w:rPr>
          <w:b/>
        </w:rPr>
      </w:pPr>
      <w:r>
        <w:t xml:space="preserve">a) </w:t>
      </w:r>
      <w:r>
        <w:rPr>
          <w:b/>
        </w:rPr>
        <w:t>Używanie ochronnych maseczek</w:t>
      </w:r>
      <w:r>
        <w:rPr>
          <w:b/>
        </w:rPr>
        <w:t xml:space="preserve"> (lub przyłbic) jest obowiązkowe. Archiwum nie zapewnia Użytkownikom maseczek.</w:t>
      </w:r>
    </w:p>
    <w:p w:rsidR="002D6C07" w:rsidRDefault="005C5149">
      <w:pPr>
        <w:pStyle w:val="Akapitzlist"/>
        <w:ind w:left="1080"/>
        <w:jc w:val="both"/>
      </w:pPr>
      <w:r>
        <w:t xml:space="preserve">b) Przed wejściem do Pracowni należy pozostawić przyniesione ze sobą rzeczy: odzież wierzchnią, torby w wyznaczonych szafkach oraz </w:t>
      </w:r>
      <w:r>
        <w:rPr>
          <w:b/>
        </w:rPr>
        <w:t>obowiązkowo umyć ręce</w:t>
      </w:r>
      <w:r>
        <w:t xml:space="preserve">. </w:t>
      </w:r>
    </w:p>
    <w:p w:rsidR="002D6C07" w:rsidRDefault="005C5149">
      <w:pPr>
        <w:ind w:left="1080"/>
        <w:jc w:val="both"/>
      </w:pPr>
      <w:r>
        <w:t>c) Należy zachować bez</w:t>
      </w:r>
      <w:r>
        <w:t xml:space="preserve">pieczną odległość minimum 2 metrów od pracowników Archiwum oraz pozostałych Użytkowników. </w:t>
      </w:r>
    </w:p>
    <w:p w:rsidR="002D6C07" w:rsidRDefault="005C5149">
      <w:pPr>
        <w:pStyle w:val="Akapitzlist"/>
        <w:numPr>
          <w:ilvl w:val="0"/>
          <w:numId w:val="2"/>
        </w:numPr>
        <w:jc w:val="both"/>
      </w:pPr>
      <w:r>
        <w:t xml:space="preserve"> Klient powinien stosować się do poleceń pracownika odpowiedzialnego za udostępnianie.</w:t>
      </w:r>
    </w:p>
    <w:p w:rsidR="002D6C07" w:rsidRDefault="005C5149">
      <w:pPr>
        <w:spacing w:before="240" w:line="240" w:lineRule="auto"/>
        <w:ind w:left="1134" w:hanging="414"/>
        <w:jc w:val="both"/>
      </w:pPr>
      <w:r>
        <w:t>4</w:t>
      </w:r>
      <w:r>
        <w:tab/>
        <w:t>Do Pracowni Archiwum będą wpuszczane wyłącznie osoby zdrowe, nie przebywając</w:t>
      </w:r>
      <w:r>
        <w:t>e na  kwarantannie oraz nie poddane nadzorowi epidemiologicznemu, po podpisaniu przez nie stosownego Oświadczenia (Zał. 2</w:t>
      </w:r>
      <w:r>
        <w:t xml:space="preserve">). </w:t>
      </w:r>
    </w:p>
    <w:p w:rsidR="002D6C07" w:rsidRDefault="005C5149">
      <w:pPr>
        <w:pStyle w:val="Akapitzlist"/>
        <w:numPr>
          <w:ilvl w:val="0"/>
          <w:numId w:val="3"/>
        </w:numPr>
        <w:spacing w:line="240" w:lineRule="auto"/>
        <w:jc w:val="both"/>
      </w:pPr>
      <w:r>
        <w:t>W przypadku nie zastosowania się do powyższych zasad pracownik Archiwum ma prawo odmówić wstępu do Pracowni  lub poprosić o jej opuszczenie.</w:t>
      </w:r>
    </w:p>
    <w:p w:rsidR="002D6C07" w:rsidRDefault="005C5149">
      <w:pPr>
        <w:ind w:left="1080" w:hanging="371"/>
        <w:jc w:val="both"/>
      </w:pPr>
      <w:r>
        <w:t>6    W przerwie pomiędzy godzinami wejść, stanowiska pracy oraz szafki dla Użytkowników będą dezynfekowane, zaś pomieszczenie wietrzone.</w:t>
      </w:r>
    </w:p>
    <w:p w:rsidR="002D6C07" w:rsidRDefault="005C5149">
      <w:pPr>
        <w:ind w:left="1134" w:hanging="425"/>
        <w:jc w:val="both"/>
      </w:pPr>
      <w:r>
        <w:t xml:space="preserve">7  Dyrektor może zarządzić zamknięcie pracowni w określonym terminie ze względów organizacyjnych bądź </w:t>
      </w:r>
      <w:r>
        <w:t>technicznych.</w:t>
      </w:r>
    </w:p>
    <w:p w:rsidR="002D6C07" w:rsidRDefault="002D6C07">
      <w:pPr>
        <w:pStyle w:val="Akapitzlist"/>
        <w:ind w:left="1080"/>
        <w:jc w:val="both"/>
      </w:pPr>
    </w:p>
    <w:p w:rsidR="002D6C07" w:rsidRDefault="005C5149">
      <w:pPr>
        <w:pStyle w:val="Akapitzlist"/>
        <w:ind w:left="1440"/>
        <w:jc w:val="center"/>
      </w:pPr>
      <w:r>
        <w:t>§ 2</w:t>
      </w:r>
    </w:p>
    <w:p w:rsidR="002D6C07" w:rsidRDefault="005C5149">
      <w:pPr>
        <w:pStyle w:val="Akapitzlist"/>
        <w:ind w:left="1440"/>
        <w:jc w:val="center"/>
      </w:pPr>
      <w:r>
        <w:t>Zasady szczegółowe</w:t>
      </w:r>
    </w:p>
    <w:p w:rsidR="002D6C07" w:rsidRDefault="002D6C07">
      <w:pPr>
        <w:pStyle w:val="Akapitzlist"/>
        <w:ind w:left="1440"/>
        <w:jc w:val="center"/>
      </w:pP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t>Materiały archiwalne do Pracowni należy zamawiać poprzez elektroniczny rewers on-line.</w:t>
      </w: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t>Archiwum poinformuje o terminie, w którym materiały będą gotowe do udostępnienia.</w:t>
      </w: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t>W celu skorzystania z zasobu Archiwum należy zar</w:t>
      </w:r>
      <w:r>
        <w:t>ezerwować dzień i godzinę wizyty poprzez kontakt telefoniczny lub mailowy.</w:t>
      </w: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t>Jedna osoba może zarezerwować 1 wizytę dziennie.</w:t>
      </w: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t>Wizyta w Pracowni może trwać do 3 godzin. Godziny wizyt: 9.00-12.00, 12.30-15.30.</w:t>
      </w: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lastRenderedPageBreak/>
        <w:t>Ze względu na stan epidemii w Pracowni jednocześni</w:t>
      </w:r>
      <w:r>
        <w:t>e może przebywać ograniczona liczba Użytkowników</w:t>
      </w:r>
      <w:r>
        <w:rPr>
          <w:color w:val="FF0000"/>
        </w:rPr>
        <w:t xml:space="preserve"> </w:t>
      </w:r>
      <w:r>
        <w:t>(stoły dla Użytkowników wyraźnie oznaczone). Użytkownicy zajmują miejsca wskazane przez pracownika.</w:t>
      </w: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t>Pracownik nie udziela pomocy w odczytywaniu akt i przeszukiwaniu ewidencji. Ta</w:t>
      </w:r>
      <w:r>
        <w:t xml:space="preserve"> ostatnia</w:t>
      </w:r>
      <w:r>
        <w:t xml:space="preserve"> będzie</w:t>
      </w:r>
      <w:r>
        <w:t xml:space="preserve"> udostępniana</w:t>
      </w:r>
      <w:bookmarkStart w:id="0" w:name="_GoBack"/>
      <w:bookmarkEnd w:id="0"/>
      <w:r>
        <w:t xml:space="preserve"> </w:t>
      </w:r>
      <w:r>
        <w:t>przez pracownika.</w:t>
      </w: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t>Podczas wizyty w pracowni Użytkownicy posługują się własnymi artykułami piśmienniczymi.</w:t>
      </w: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t>Podczas jednej wizyty Użytkownikowi może zostać udostępnionych 5 jednostek.</w:t>
      </w: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t>Po wykorzystaniu materiały archiwalne oraz środki ewidencyjne w formie pap</w:t>
      </w:r>
      <w:r>
        <w:t>ierowej zostaną odłożone na okres 5 dni. Do ponownego wykorzystania będą dostępne po tym okresie.</w:t>
      </w: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t xml:space="preserve">Zamówienia reprograficzne należy przesyłać on-line na formularzu umieszczonym na stronie internetowej. Archiwum poinformuje o terminie realizacji zamówienia, </w:t>
      </w:r>
      <w:r>
        <w:t>przy czym czas realizacji zamówień reprograficznych rozpoczyna się po zakończeniu kwarantanny materiałów archiwalnych.</w:t>
      </w:r>
    </w:p>
    <w:p w:rsidR="002D6C07" w:rsidRDefault="005C5149">
      <w:pPr>
        <w:pStyle w:val="Akapitzlist"/>
        <w:numPr>
          <w:ilvl w:val="0"/>
          <w:numId w:val="1"/>
        </w:numPr>
        <w:jc w:val="both"/>
      </w:pPr>
      <w:r>
        <w:t>Objęcie akt oraz ich ewidencji kwarantanną może spowodować zmianę umówionego terminu wizyty kolejnego Użytkownika.</w:t>
      </w:r>
    </w:p>
    <w:p w:rsidR="002D6C07" w:rsidRDefault="002D6C07">
      <w:pPr>
        <w:ind w:left="360"/>
        <w:jc w:val="both"/>
      </w:pPr>
    </w:p>
    <w:sectPr w:rsidR="002D6C07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6D8E"/>
    <w:multiLevelType w:val="multilevel"/>
    <w:tmpl w:val="4A48FF82"/>
    <w:lvl w:ilvl="0">
      <w:start w:val="5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043E7"/>
    <w:multiLevelType w:val="multilevel"/>
    <w:tmpl w:val="725EEB1C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A2DDE"/>
    <w:multiLevelType w:val="multilevel"/>
    <w:tmpl w:val="A2C4C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CE52278"/>
    <w:multiLevelType w:val="multilevel"/>
    <w:tmpl w:val="FE7ECCDC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7"/>
    <w:rsid w:val="00084F72"/>
    <w:rsid w:val="002D6C07"/>
    <w:rsid w:val="005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E998"/>
  <w15:docId w15:val="{9714AD02-08D2-4AD3-B312-55E424CF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782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328A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4782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47827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52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32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2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D301-AB10-4D7A-B81D-F9E67C61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Główne Akt Dawnych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Witecka</dc:creator>
  <dc:description/>
  <cp:lastModifiedBy>Anna Wajs</cp:lastModifiedBy>
  <cp:revision>3</cp:revision>
  <cp:lastPrinted>2020-05-04T10:15:00Z</cp:lastPrinted>
  <dcterms:created xsi:type="dcterms:W3CDTF">2020-05-22T07:52:00Z</dcterms:created>
  <dcterms:modified xsi:type="dcterms:W3CDTF">2020-05-22T07:56:00Z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Archiwum Główne Akt Dawnych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